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июня 2003 г. N 367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АРБИТРАЖНЫМ УПРАВЛЯЮЩИМ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ФИНАНСОВОГО АНАЛИЗА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несостоятельности (банкротстве)" Правительство Российской Федерации постановляет: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арбитражным управляющим финансового анализа.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Утверждены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июня 2003 г. N 367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ПРАВИЛА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АРБИТРАЖНЫМ УПРАВЛЯЮЩИМ ФИНАНСОВОГО АНАЛИЗА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принципы и условия проведения арбитражным управляющим финансового анализа, а также состав сведений, используемых арбитражным управляющим при его проведении.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финансового анализа арбитражный управляющий анализирует финансовое состояние должника на дату проведения анализа, его финансовую, хозяйственную и инвестиционную деятельность, положение на товарных и иных рынках.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Документы, содержащие анализ финансового состояния должника, представляются арбитражным управляющим собранию (комитету) кредиторов, в арбитражный суд, в производстве которого находится дело о несостоятельности (банкротстве) должника, в порядке, установленном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несостоятельности (банкротстве)", а также саморегулируемой организации арбитражных управляющих, членом которой он является, при проведении проверки его деятельности.</w:t>
      </w:r>
      <w:proofErr w:type="gramEnd"/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Финансовый анализ проводится арбитражным управляющим в целях: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подготовки предложения о возможности (невозможности) восстановления платежеспособности должника и обоснования целесообразности введения в отношении должника соответствующей процедуры банкротства;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определения возможности покрытия за счет имущества должника судебных расходов;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подготовки плана внешнего управления;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подготовки предложения об обращении в суд с ходатайством о прекращении процедуры финансового оздоровления (внешнего управления) и переходе к конкурсному производству;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подготовки предложения об обращении в суд с ходатайством о прекращении конкурсного производства и переходе к внешнему управлению.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 проведении финансового анализа арбитражный управляющий, выступая как </w:t>
      </w:r>
      <w:r>
        <w:rPr>
          <w:rFonts w:ascii="Calibri" w:hAnsi="Calibri" w:cs="Calibri"/>
        </w:rPr>
        <w:lastRenderedPageBreak/>
        <w:t>временный управляющий, использует результаты ежегодной инвентаризации, проводимой должником, как внешний (конкурсный) управляющий - результаты инвентаризации, которую он проводит при принятии в управление (ведение) имущества должника, как административный управляющий - результаты инвентаризации, проводимой должником в ходе процедуры финансового оздоровления, независимо от того, принимал ли он в ней участие.</w:t>
      </w:r>
      <w:proofErr w:type="gramEnd"/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4. Финансовый анализ проводится на основании: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статистической отчетности, бухгалтерской и налоговой отчетности, регистров бухгалтерского и налогового учета, а также (при наличии) материалов аудиторской проверки и отчетов оценщиков;</w:t>
      </w:r>
      <w:proofErr w:type="gramEnd"/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учредительных документов, протоколов общих собраний участников организации, заседаний совета директоров, реестра акционеров, договоров, планов, смет, калькуляций;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положения об учетной политике, в том числе учетной политике для целей налогообложения, рабочего плана счетов бухгалтерского учета, схем документооборота и организационной и производственной структур;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отчетности филиалов, дочерних и зависимых хозяйственных обществ, структурных подразделений;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материалов налоговых проверок и судебных процессов;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нормативных правовых актов, регламентирующих деятельность должника.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проведении финансового анализа арбитражный управляющий должен руководствоваться принципами полноты и достоверности, в соответствии с которыми: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документах, содержащих анализ финансового состояния должника, указываются все данные, необходимые для оценки его платежеспособности;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финансового анализа используются документально подтвержденные данные;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заключения и выводы основываются на расчетах и реальных фактах.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документах, содержащих анализ финансового состояния должника, указываются: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место его проведения;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фамилия, имя, отчество арбитражного управляющего, наименование и местонахождение саморегулируемой организации арбитражных управляющих, членом которой он является;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арбитражного суда, в производстве которого находится дело о несостоятельности (банкротстве) должника, номер дела, дата и номер судебного акта о введении в отношении должника процедуры банкротства, дата и номер судебного акта об утверждении арбитражного управляющего;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полное наименование, местонахождение, коды отраслевой принадлежности должника;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коэффициенты финансово-хозяйственной деятельности должника и показатели, используемые для их расчета, согласно приложению </w:t>
      </w:r>
      <w:hyperlink w:anchor="Par75" w:history="1">
        <w:r>
          <w:rPr>
            <w:rFonts w:ascii="Calibri" w:hAnsi="Calibri" w:cs="Calibri"/>
            <w:color w:val="0000FF"/>
          </w:rPr>
          <w:t>N 1,</w:t>
        </w:r>
      </w:hyperlink>
      <w:r>
        <w:rPr>
          <w:rFonts w:ascii="Calibri" w:hAnsi="Calibri" w:cs="Calibri"/>
        </w:rPr>
        <w:t xml:space="preserve"> рассчитанные поквартально не менее чем за 2-летний период, предшествующий возбуждению производства по делу о несостоятельности (банкротстве), а также за период проведения процедур банкротства в отношении должника, и динамика их изменения;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причины утраты платежеспособности с учетом динамики изменения коэффициентов финансово-хозяйственной деятельности;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результаты анализа хозяйственной, инвестиционной и финансовой деятельности должника, его положения на товарных и иных рынках с учетом требований согласно </w:t>
      </w:r>
      <w:hyperlink w:anchor="Par140" w:history="1">
        <w:r>
          <w:rPr>
            <w:rFonts w:ascii="Calibri" w:hAnsi="Calibri" w:cs="Calibri"/>
            <w:color w:val="0000FF"/>
          </w:rPr>
          <w:t>приложению N 2;</w:t>
        </w:r>
      </w:hyperlink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результаты анализа активов и пассивов должника с учетом требований согласно </w:t>
      </w:r>
      <w:hyperlink w:anchor="Par190" w:history="1">
        <w:r>
          <w:rPr>
            <w:rFonts w:ascii="Calibri" w:hAnsi="Calibri" w:cs="Calibri"/>
            <w:color w:val="0000FF"/>
          </w:rPr>
          <w:t>приложению N 3;</w:t>
        </w:r>
      </w:hyperlink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результаты анализа возможности безубыточной деятельности должника с учетом требований согласно </w:t>
      </w:r>
      <w:hyperlink w:anchor="Par265" w:history="1">
        <w:r>
          <w:rPr>
            <w:rFonts w:ascii="Calibri" w:hAnsi="Calibri" w:cs="Calibri"/>
            <w:color w:val="0000FF"/>
          </w:rPr>
          <w:t>приложению N 4;</w:t>
        </w:r>
      </w:hyperlink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вывод о возможности (невозможности) восстановления платежеспособности должника;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вывод о целесообразности введения соответствующей процедуры банкротства;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вывод о возможности (невозможности) покрытия судебных расходов и расходов на выплату вознаграждения арбитражному управляющему (в случае если в отношении должника введена процедура наблюдения).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проведении финансового анализа арбитражным управляющим проверяется соответствие деятельности должника нормативным правовым актам, ее регламентирующим. </w:t>
      </w:r>
      <w:r>
        <w:rPr>
          <w:rFonts w:ascii="Calibri" w:hAnsi="Calibri" w:cs="Calibri"/>
        </w:rPr>
        <w:lastRenderedPageBreak/>
        <w:t>Информация о выявленных нарушениях указывается в документах, содержащих анализ финансового состояния должника.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 документам, содержащим анализ финансового состояния должника, прикладываются копии материалов, использование которых предусмотрено </w:t>
      </w:r>
      <w:hyperlink w:anchor="Par38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3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>Приложение N 1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арбитражным управляющим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анализа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75"/>
      <w:bookmarkEnd w:id="6"/>
      <w:r>
        <w:rPr>
          <w:rFonts w:ascii="Calibri" w:hAnsi="Calibri" w:cs="Calibri"/>
        </w:rPr>
        <w:t>КОЭФФИЦИЕНТЫ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ФИНАНСОВО-ХОЗЯЙСТВЕННОЙ ДЕЯТЕЛЬНОСТИ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ДОЛЖНИКА И ПОКАЗАТЕЛИ, ИСПОЛЬЗУЕМЫЕ ДЛЯ ИХ РАСЧЕТА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расчета коэффициентов финансово-хозяйственной деятельности должника используются следующие основные показатели: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совокупные активы (пассивы) - баланс (валюта баланса) активов (пассивов);</w:t>
      </w:r>
      <w:proofErr w:type="gramEnd"/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скорректированные </w:t>
      </w:r>
      <w:proofErr w:type="spellStart"/>
      <w:r>
        <w:rPr>
          <w:rFonts w:ascii="Calibri" w:hAnsi="Calibri" w:cs="Calibri"/>
        </w:rPr>
        <w:t>внеоборотные</w:t>
      </w:r>
      <w:proofErr w:type="spellEnd"/>
      <w:r>
        <w:rPr>
          <w:rFonts w:ascii="Calibri" w:hAnsi="Calibri" w:cs="Calibri"/>
        </w:rPr>
        <w:t xml:space="preserve"> активы - сумма стоимости нематериальных активов (без деловой репутации и организационных расходов), основных средств (без капитальных затрат на арендуемые основные средства), незавершенных капитальных вложений (без незавершенных капитальных затрат на арендуемые основные средства), доходных вложений в материальные ценности, долгосрочных финансовых вложений, прочих </w:t>
      </w:r>
      <w:proofErr w:type="spellStart"/>
      <w:r>
        <w:rPr>
          <w:rFonts w:ascii="Calibri" w:hAnsi="Calibri" w:cs="Calibri"/>
        </w:rPr>
        <w:t>внеоборотных</w:t>
      </w:r>
      <w:proofErr w:type="spellEnd"/>
      <w:r>
        <w:rPr>
          <w:rFonts w:ascii="Calibri" w:hAnsi="Calibri" w:cs="Calibri"/>
        </w:rPr>
        <w:t xml:space="preserve"> активов;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оборотные активы - сумма стоимости запасов (без стоимости отгруженных товаров), долгосрочной дебиторской задолженности, ликвидных активов, налога на добавленную стоимость по приобретенным ценностям, задолженности участников (учредителей) по взносам в уставный капитал, собственных акций, выкупленных у акционеров;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долгосрочная дебиторская задолженность - дебиторская задолженность, платежи по которой ожидаются более чем через 12 месяцев после отчетной даты;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ликвидные активы - сумма стоимости наиболее ликвидных оборотных активов, краткосрочной дебиторской задолженности, прочих оборотных активов;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наиболее ликвидные оборотные активы - денежные средства, краткосрочные финансовые вложения (без стоимости собственных акций, выкупленных у акционеров);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краткосрочная дебиторская задолженность - сумма стоимости отгруженных товаров, дебиторская задолженность, платежи по которой ожидаются в течение 12 месяцев после отчетной даты (без задолженности участников (учредителей) по взносам в уставный капитал);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потенциальные оборотные активы к возврату - списанная в убыток сумма дебиторской задолженности и сумма выданных гарантий и поручительств;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собственные средства - сумма капитала и резервов, доходов будущих периодов, резервов предстоящих расходов за вычетом капитальных затрат по арендованному имуществу, задолженности акционеров (участников) по взносам в уставный капитал и стоимости собственных акций, выкупленных у акционеров;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обязательства должника - сумма текущих обязательств и долгосрочных обязательств должника;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долгосрочные обязательства должника - сумма займов и кредитов, подлежащих погашению более чем через 12 месяцев после отчетной даты, и прочих долгосрочных обязательств;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текущие обязательства должника - сумма займов и кредитов, подлежащих погашению в течение 12 месяцев после отчетной даты, кредиторской задолженности, задолженности участникам (учредителям) по выплате доходов и прочих краткосрочных обязательств;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выручка нетто - выручка от реализации товаров, выполнения работ, оказания услуг за </w:t>
      </w:r>
      <w:r>
        <w:rPr>
          <w:rFonts w:ascii="Calibri" w:hAnsi="Calibri" w:cs="Calibri"/>
        </w:rPr>
        <w:lastRenderedPageBreak/>
        <w:t>вычетом налога на добавленную стоимость, акцизов и других аналогичных обязательных платежей;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валовая выручка - выручка от реализации товаров, выполнения работ, оказания услуг без вычетов;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среднемесячная выручка - отношение величины валовой выручки, полученной за определенный </w:t>
      </w:r>
      <w:proofErr w:type="gramStart"/>
      <w:r>
        <w:rPr>
          <w:rFonts w:ascii="Calibri" w:hAnsi="Calibri" w:cs="Calibri"/>
        </w:rPr>
        <w:t>период</w:t>
      </w:r>
      <w:proofErr w:type="gramEnd"/>
      <w:r>
        <w:rPr>
          <w:rFonts w:ascii="Calibri" w:hAnsi="Calibri" w:cs="Calibri"/>
        </w:rPr>
        <w:t xml:space="preserve"> как в денежной форме, так и в форме взаимозачетов, к количеству месяцев в периоде;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чистая прибыль (убыток) - чистая нераспределенная прибыль (убыток) отчетного периода, оставшаяся после уплаты налога на прибыль и других аналогичных обязательных платежей.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97"/>
      <w:bookmarkEnd w:id="7"/>
      <w:r>
        <w:rPr>
          <w:rFonts w:ascii="Calibri" w:hAnsi="Calibri" w:cs="Calibri"/>
        </w:rPr>
        <w:t>Коэффициенты, характеризующие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платежеспособность должника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Коэффициент абсолютной ликвидности.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абсолютной ликвидности показывает, какая часть краткосрочных обязательств может быть погашена немедленно, и рассчитывается как отношение наиболее ликвидных оборотных активов к текущим обязательствам должника.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Коэффициент текущей ликвидности.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текущей ликвидности характеризует обеспеченность организации оборотными средствами для ведения хозяйственной деятельности и своевременного погашения обязательств и определяется как отношение ликвидных активов к текущим обязательствам должника.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Показатель обеспеченности обязательств должника его активами.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Показатель обеспеченности обязательств должника его активами характеризует величину активов должника, приходящихся на единицу долга, и определяется как отношение суммы ликвидных и скорректированных </w:t>
      </w:r>
      <w:proofErr w:type="spellStart"/>
      <w:r>
        <w:rPr>
          <w:rFonts w:ascii="Calibri" w:hAnsi="Calibri" w:cs="Calibri"/>
        </w:rPr>
        <w:t>внеоборотных</w:t>
      </w:r>
      <w:proofErr w:type="spellEnd"/>
      <w:r>
        <w:rPr>
          <w:rFonts w:ascii="Calibri" w:hAnsi="Calibri" w:cs="Calibri"/>
        </w:rPr>
        <w:t xml:space="preserve"> активов к обязательствам должника.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Степень платежеспособности по текущим обязательствам.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платежеспособности по текущим обязательствам определяет текущую платежеспособность организации, объемы ее краткосрочных заемных средств и период возможного погашения организацией текущей задолженности перед кредиторами за счет выручки.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платежеспособности определяется как отношение текущих обязательств должника к величине среднемесячной выручки.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10"/>
      <w:bookmarkEnd w:id="8"/>
      <w:r>
        <w:rPr>
          <w:rFonts w:ascii="Calibri" w:hAnsi="Calibri" w:cs="Calibri"/>
        </w:rPr>
        <w:t xml:space="preserve">Коэффициенты, характеризующие </w:t>
      </w:r>
      <w:proofErr w:type="gramStart"/>
      <w:r>
        <w:rPr>
          <w:rFonts w:ascii="Calibri" w:hAnsi="Calibri" w:cs="Calibri"/>
        </w:rPr>
        <w:t>финансовую</w:t>
      </w:r>
      <w:proofErr w:type="gramEnd"/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устойчивость должника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Коэффициент автономии (финансовой независимости).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автономии (финансовой независимости) показывает долю активов должника, которые обеспечиваются собственными средствами, и определяется как отношение собственных сре</w:t>
      </w:r>
      <w:proofErr w:type="gramStart"/>
      <w:r>
        <w:rPr>
          <w:rFonts w:ascii="Calibri" w:hAnsi="Calibri" w:cs="Calibri"/>
        </w:rPr>
        <w:t>дств к с</w:t>
      </w:r>
      <w:proofErr w:type="gramEnd"/>
      <w:r>
        <w:rPr>
          <w:rFonts w:ascii="Calibri" w:hAnsi="Calibri" w:cs="Calibri"/>
        </w:rPr>
        <w:t>овокупным активам.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Коэффициент обеспеченности собственными оборотными средствами (доля собственных оборотных средств в оборотных активах).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Коэффициент обеспеченности собственными оборотными средствами определяет степень обеспеченности организации собственными оборотными средствами, необходимыми для ее финансовой устойчивости, и рассчитывается как отношение разницы собственных средств и скорректированных </w:t>
      </w:r>
      <w:proofErr w:type="spellStart"/>
      <w:r>
        <w:rPr>
          <w:rFonts w:ascii="Calibri" w:hAnsi="Calibri" w:cs="Calibri"/>
        </w:rPr>
        <w:t>внеоборотных</w:t>
      </w:r>
      <w:proofErr w:type="spellEnd"/>
      <w:r>
        <w:rPr>
          <w:rFonts w:ascii="Calibri" w:hAnsi="Calibri" w:cs="Calibri"/>
        </w:rPr>
        <w:t xml:space="preserve"> активов к величине оборотных активов.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Доля просроченной кредиторской задолженности в пассивах.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просроченной кредиторской задолженности в пассивах характеризует наличие просроченной кредиторской задолженности и ее удельный вес в совокупных пассивах организации и определяется в процентах как отношение просроченной кредиторской задолженности к совокупным пассивам.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Показатель отношения дебиторской задолженности к совокупным активам.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Показатель отношения дебиторской задолженности к совокупным активам определяется </w:t>
      </w:r>
      <w:r>
        <w:rPr>
          <w:rFonts w:ascii="Calibri" w:hAnsi="Calibri" w:cs="Calibri"/>
        </w:rPr>
        <w:lastRenderedPageBreak/>
        <w:t>как отношение суммы долгосрочной дебиторской задолженности, краткосрочной дебиторской задолженности и потенциальных оборотных активов, подлежащих возврату, к совокупным активам организации.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22"/>
      <w:bookmarkEnd w:id="9"/>
      <w:r>
        <w:rPr>
          <w:rFonts w:ascii="Calibri" w:hAnsi="Calibri" w:cs="Calibri"/>
        </w:rPr>
        <w:t>Коэффициенты, характеризующие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деловую активность должника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Рентабельность активов.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Рентабельность активов характеризует степень эффективности использования имущества организации, профессиональную квалификацию менеджмента предприятия и определяется в процентах как отношение чистой прибыли (убытка) к совокупным активам организации.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Норма чистой прибыли.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 чистой прибыли характеризует уровень доходности хозяйственной деятельности организации.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 чистой прибыли измеряется в процентах и определяется как отношение чистой прибыли к выручке (нетто).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35"/>
      <w:bookmarkEnd w:id="10"/>
      <w:r>
        <w:rPr>
          <w:rFonts w:ascii="Calibri" w:hAnsi="Calibri" w:cs="Calibri"/>
        </w:rPr>
        <w:t>Приложение N 2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арбитражным управляющим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анализа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40"/>
      <w:bookmarkEnd w:id="11"/>
      <w:r>
        <w:rPr>
          <w:rFonts w:ascii="Calibri" w:hAnsi="Calibri" w:cs="Calibri"/>
        </w:rPr>
        <w:t>ТРЕБОВАНИЯ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АНАЛИЗУ </w:t>
      </w:r>
      <w:proofErr w:type="gramStart"/>
      <w:r>
        <w:rPr>
          <w:rFonts w:ascii="Calibri" w:hAnsi="Calibri" w:cs="Calibri"/>
        </w:rPr>
        <w:t>ХОЗЯЙСТВЕННОЙ</w:t>
      </w:r>
      <w:proofErr w:type="gramEnd"/>
      <w:r>
        <w:rPr>
          <w:rFonts w:ascii="Calibri" w:hAnsi="Calibri" w:cs="Calibri"/>
        </w:rPr>
        <w:t>, ИНВЕСТИЦИОННОЙ И ФИНАНСОВОЙ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ДЕЯТЕЛЬНОСТИ ДОЛЖНИКА, ЕГО ПОЛОЖЕНИЯ НА </w:t>
      </w:r>
      <w:proofErr w:type="gramStart"/>
      <w:r>
        <w:rPr>
          <w:rFonts w:ascii="Calibri" w:hAnsi="Calibri" w:cs="Calibri"/>
        </w:rPr>
        <w:t>ТОВАРНЫХ</w:t>
      </w:r>
      <w:proofErr w:type="gramEnd"/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РЫНКАХ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хозяйственной, инвестиционной и финансовой деятельности должника, его положения на товарных и иных рынках включает в себя анализ внешних и внутренних условий деятельности должника и рынков, на которых она осуществляется.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Анализ внешних условий деятельности.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анализе внешних условий деятельности должника проводится анализ общеэкономических условий, региональных и отраслевых особенностей его деятельности.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анализа внешних условий деятельности в документах, содержащих анализ финансового состояния должника, указываются: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влияние государственной денежно-кредитной политики;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особенности государственного регулирования отрасли, к которой относится должник;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сезонные факторы и их влияние на деятельность должника;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исполнение государственного оборонного заказа;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наличие мобилизационных мощностей;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наличие имущества ограниченного оборота;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необходимость осуществления дорогостоящих природоохранных мероприятий;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географическое положение, экономические условия региона, налоговые условия региона;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имеющиеся торговые ограничения, финансовое стимулирование.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Анализ внутренних условий деятельности.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анализе внутренних условий деятельности должника проводится анализ экономической политики и организационно-производственной структуры должника.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анализа внутренних условий деятельности в документах, содержащих анализ финансового состояния должника, указываются: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основные направления деятельности, основные виды выпускаемой продукции, текущие и </w:t>
      </w:r>
      <w:r>
        <w:rPr>
          <w:rFonts w:ascii="Calibri" w:hAnsi="Calibri" w:cs="Calibri"/>
        </w:rPr>
        <w:lastRenderedPageBreak/>
        <w:t>планируемые объемы производства;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состав основного и вспомогательного производства;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загрузка производственных мощностей;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объекты непроизводственной сферы и затраты на их содержание;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основные объекты, не завершенные строительством;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структурных подразделений и схема структуры управления предприятием;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численность работников, включая численность каждого структурного подразделения, фонд оплаты труда работников предприятия, средняя заработная плата;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дочерние и зависимые хозяйственные общества с указанием доли участия должника в их уставном капитале и краткая характеристика их деятельности;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характеристика учетной политики должника, в том числе анализ учетной политики для целей налогообложения;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характеристика систем документооборота, внутреннего контроля, страхования, организационной и производственной структур;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все направления (виды) деятельности, осуществляемые должником в течение не менее чем двухлетнего периода, предшествующего возбуждению производства по делу о банкротстве, и периода проведения в отношении должника процедур банкротства, их финансовый результат, соответствие нормам и обычаям делового оборота, соответствие применяемых цен рыночным и оценка целесообразности продолжения осуществляемых направлений (видов) деятельности.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Анализ рынков, на которых осуществляется деятельность должника.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рынков, на которых осуществляется деятельность должника, представляет собой анализ данных о поставщиках и потребителях (контрагентах).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этого анализа в документах, содержащих анализ финансового состояния должника, указываются: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данные по основным поставщикам сырья и материалов и основным потребителям продукции (отдельно по внешнему и внутреннему рынку), а также объемам поставок в течение не менее чем 2-летнего периода, предшествующего возбуждению дела о банкротстве, и периода проведения в отношении должника процедур банкротства;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данные по ценам на сырье и материалы в динамике и в сравнении с мировыми ценами;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 по ценам на продукцию в динамике и в сравнении с мировыми ценами на аналогичную продукцию;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 по срокам и формам расчетов за поставленную продукцию;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влияние на финансовое состояние должника доли на рынках выпускаемой им продукции, изменения числа ее потребителей, деятельности конкурентов, увеличения цены на используемые должником товары (работы, услуги), замены поставщиков и потребителей, динамики цен на акции должника, объемов, сроков и условий привлечения и предоставления денежных средств.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85"/>
      <w:bookmarkEnd w:id="12"/>
      <w:r>
        <w:rPr>
          <w:rFonts w:ascii="Calibri" w:hAnsi="Calibri" w:cs="Calibri"/>
        </w:rPr>
        <w:t>Приложение N 3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арбитражным управляющим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анализа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90"/>
      <w:bookmarkEnd w:id="13"/>
      <w:r>
        <w:rPr>
          <w:rFonts w:ascii="Calibri" w:hAnsi="Calibri" w:cs="Calibri"/>
        </w:rPr>
        <w:t>ТРЕБОВАНИЯ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АНАЛИЗУ АКТИВОВ И ПАССИВОВ ДОЛЖНИКА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Арбитражный управляющий проводит анализ активов (имущества и имущественных прав) и пассивов (обязательств) должника, результаты которого указываются в документах, содержащих анализ финансового состояния должника.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Анализ активов проводится в целях оценки эффективности их использования, выявления внутрихозяйственных резервов обеспечения восстановления платежеспособности, оценки </w:t>
      </w:r>
      <w:r>
        <w:rPr>
          <w:rFonts w:ascii="Calibri" w:hAnsi="Calibri" w:cs="Calibri"/>
        </w:rPr>
        <w:lastRenderedPageBreak/>
        <w:t>ликвидности активов, степени их участия в хозяйственном обороте, выявления имущества и имущественных прав, приобретенных на заведомо невыгодных условиях, оценки возможности возврата отчужденного имущества, внесенного в качестве финансовых вложений.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Анализ активов производится по группам статей баланса должника и состоит из анализа </w:t>
      </w:r>
      <w:proofErr w:type="spellStart"/>
      <w:r>
        <w:rPr>
          <w:rFonts w:ascii="Calibri" w:hAnsi="Calibri" w:cs="Calibri"/>
        </w:rPr>
        <w:t>внеоборотных</w:t>
      </w:r>
      <w:proofErr w:type="spellEnd"/>
      <w:r>
        <w:rPr>
          <w:rFonts w:ascii="Calibri" w:hAnsi="Calibri" w:cs="Calibri"/>
        </w:rPr>
        <w:t xml:space="preserve"> и оборотных активов.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Анализ </w:t>
      </w:r>
      <w:proofErr w:type="spellStart"/>
      <w:r>
        <w:rPr>
          <w:rFonts w:ascii="Calibri" w:hAnsi="Calibri" w:cs="Calibri"/>
        </w:rPr>
        <w:t>внеоборотных</w:t>
      </w:r>
      <w:proofErr w:type="spellEnd"/>
      <w:r>
        <w:rPr>
          <w:rFonts w:ascii="Calibri" w:hAnsi="Calibri" w:cs="Calibri"/>
        </w:rPr>
        <w:t xml:space="preserve"> активов включает в себя анализ нематериальных активов, основных средств, незавершенного строительства, доходных вложений в материальные ценности, долгосрочных финансовых вложений, прочих </w:t>
      </w:r>
      <w:proofErr w:type="spellStart"/>
      <w:r>
        <w:rPr>
          <w:rFonts w:ascii="Calibri" w:hAnsi="Calibri" w:cs="Calibri"/>
        </w:rPr>
        <w:t>внеоборотных</w:t>
      </w:r>
      <w:proofErr w:type="spellEnd"/>
      <w:r>
        <w:rPr>
          <w:rFonts w:ascii="Calibri" w:hAnsi="Calibri" w:cs="Calibri"/>
        </w:rPr>
        <w:t xml:space="preserve"> активов.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оборотных активов включает в себя анализ запасов, налога на добавленную стоимость, дебиторской задолженности, краткосрочных финансовых вложений, прочих оборотных активов.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98"/>
      <w:bookmarkEnd w:id="14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По результатам анализа всех групп активов в документах, содержащих анализ финансового состояния должника, постатейно указываются поквартальные изменения их состава (приобретение, выбытие, списание, создание) и балансовой стоимости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 и их доля в совокупных активах на соответствующие отчетные даты.</w:t>
      </w:r>
      <w:proofErr w:type="gramEnd"/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 результатам анализа нематериальных активов, основных средств и незавершенного строительства в документах, содержащих анализ финансового состояния должника, дополнительно к сведениям, предусмотренным </w:t>
      </w:r>
      <w:hyperlink w:anchor="Par19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документа, постатейно указываются: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балансовая стоимость активов, используемых в производственном процессе;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возможная стоимость активов, используемых в производственном процессе, при реализации на рыночных условиях;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балансовая стоимость активов, не используемых в производственном процессе;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возможная стоимость активов, не используемых в производственном процессе, при реализации на рыночных условиях.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 результатам анализа основных сре</w:t>
      </w:r>
      <w:proofErr w:type="gramStart"/>
      <w:r>
        <w:rPr>
          <w:rFonts w:ascii="Calibri" w:hAnsi="Calibri" w:cs="Calibri"/>
        </w:rPr>
        <w:t>дств в д</w:t>
      </w:r>
      <w:proofErr w:type="gramEnd"/>
      <w:r>
        <w:rPr>
          <w:rFonts w:ascii="Calibri" w:hAnsi="Calibri" w:cs="Calibri"/>
        </w:rPr>
        <w:t xml:space="preserve">окументах, содержащих анализ финансового состояния должника, дополнительно к сведениям, предусмотренным </w:t>
      </w:r>
      <w:hyperlink w:anchor="Par19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документа, указываются: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и краткая характеристика мобилизационных и законсервированных основных средств;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степень износа основных средств;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и краткая характеристика полностью изношенных основных средств;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наличие и краткая характеристика обремененных основных средств (в том числе год ввода в действие, возможный срок полезного действия, проведенные ремонт (текущий, капитальный), реконструкция, модернизация, частичная ликвидация, переоценка, амортизация, земельные участки, на которых находятся здания и сооружения, характеристика специализации (узкоспециализированное или нет), участие в производственном процессе (круглогодично или часть года), наличие предусмотренных законодательством Российской Федерации документов, источник приобретения).</w:t>
      </w:r>
      <w:proofErr w:type="gramEnd"/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 результатам анализа незавершенного строительства в документах, содержащих анализ финансового состояния должника, дополнительно к сведениям, предусмотренным </w:t>
      </w:r>
      <w:hyperlink w:anchor="Par19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документа, указываются: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степень готовности объектов незавершенного строительства;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размер средств, необходимых для завершения строительных работ, и срок возможного пуска в эксплуатацию объектов;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необходимость или целесообразность завершения строительных работ либо консервации объектов незавершенного строительства;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возможная стоимость объектов незавершенного строительства при реализации на рыночных условиях.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 результатам анализа доходных вложений в материальные ценности в документах, содержащих анализ финансового состояния должника, дополнительно к сведениям, предусмотренным </w:t>
      </w:r>
      <w:hyperlink w:anchor="Par19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документа, указываются: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эффективность и целесообразность вложений в материальные ценности;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соответствие получаемого дохода рыночному уровню;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возможность расторжения договоров и возврата имущества без возникновения штрафных санкций в отношении должника.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 результатам анализа долгосрочных финансовых вложений в документах, содержащих анализ финансового состояния должника, дополнительно к сведениям, предусмотренным </w:t>
      </w:r>
      <w:hyperlink w:anchor="Par19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документа, указываются: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имущество, внесенное в долгосрочные финансовые вложения;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эффективность и целесообразность долгосрочных финансовых вложений;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возможность возврата имущества, внесенного в качестве долгосрочных финансовых вложений;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возможность реализации долгосрочных финансовых вложений на рыночных условиях.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 результатам анализа запасов в документах, содержащих анализ финансового состояния должника, дополнительно к сведениям, предусмотренным </w:t>
      </w:r>
      <w:hyperlink w:anchor="Par19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документа, указываются: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степень готовности незавершенного производства, время и величина средств, необходимых для доведения его до готовой продукции;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размер запаса сырья и материалов, ниже которого производственный процесс останавливается;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размер запаса сырья и материалов, который может быть реализован без ущерба для производственного процесса;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обоснованность цен, по которым приобретались сырье и материалы;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причины задержки реализации готовой продукции;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обоснованность отражения в балансе расходов будущих периодов;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возможность получения денежных средств за отгруженные товары;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запасы, реализация которых по балансовой стоимости затруднительна.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По результатам анализа отражения в балансе налога на добавленную стоимость по приобретенным ценностям в документах</w:t>
      </w:r>
      <w:proofErr w:type="gramEnd"/>
      <w:r>
        <w:rPr>
          <w:rFonts w:ascii="Calibri" w:hAnsi="Calibri" w:cs="Calibri"/>
        </w:rPr>
        <w:t xml:space="preserve">, содержащих анализ финансового состояния должника, дополнительно к сведениям, предусмотренным </w:t>
      </w:r>
      <w:hyperlink w:anchor="Par19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документа, указывается обоснованность сумм, числящихся как налог на добавленную стоимость по приобретенным ценностям.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По результатам анализа дебиторской задолженности в документах, содержащих анализ финансового состояния должника, дополнительно к сведениям, предусмотренным </w:t>
      </w:r>
      <w:hyperlink w:anchor="Par19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документа, указывается сумма дебиторской задолженности, которая не может быть взыскана.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По результатам анализа краткосрочных финансовых вложений в документах, содержащих анализ финансового состояния должника, дополнительно к сведениям, предусмотренным </w:t>
      </w:r>
      <w:hyperlink w:anchor="Par19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документа, указываются: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эффективность и целесообразность краткосрочных финансовых вложений;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имущество, внесенное в качестве краткосрочных финансовых вложений;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возможность возврата имущества, внесенного в качестве краткосрочных финансовых вложений;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возможность реализации краткосрочных финансовых вложений.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По результатам анализа прочих </w:t>
      </w:r>
      <w:proofErr w:type="spellStart"/>
      <w:r>
        <w:rPr>
          <w:rFonts w:ascii="Calibri" w:hAnsi="Calibri" w:cs="Calibri"/>
        </w:rPr>
        <w:t>внеоборотных</w:t>
      </w:r>
      <w:proofErr w:type="spellEnd"/>
      <w:r>
        <w:rPr>
          <w:rFonts w:ascii="Calibri" w:hAnsi="Calibri" w:cs="Calibri"/>
        </w:rPr>
        <w:t xml:space="preserve"> и оборотных активов в документах, содержащих анализ финансового состояния должника, дополнительно к сведениям, предусмотренным </w:t>
      </w:r>
      <w:hyperlink w:anchor="Par19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документа, указывается эффективность их использования и возможность реализации.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 результатам анализа активов в документах, содержащих анализ финансового состояния должника, указываются следующие показатели, используемые для определения возможности восстановления его платежеспособности: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балансовая стоимость активов, принимающих участие в производственном процессе, при выбытии которых невозможна основная деятельность должника (первая группа);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налог на добавленную стоимость по приобретенным ценностям, а также активы, реализация которых затруднительна (вторая группа);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балансовая стоимость имущества, которое может быть реализовано для расчетов с кредиторами, а также покрытия судебных расходов и расходов на выплату вознаграждения арбитражному управляющему (третья группа), определяемая путем вычитания из стоимости совокупных активов (итог баланса должника) суммы активов первой и второй групп.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Анализ пассивов проводится в целях выявления внутрихозяйственных резервов обеспечения восстановления платежеспособности, выявления обязательств, которые могут быть оспорены или прекращены, выявления </w:t>
      </w:r>
      <w:proofErr w:type="gramStart"/>
      <w:r>
        <w:rPr>
          <w:rFonts w:ascii="Calibri" w:hAnsi="Calibri" w:cs="Calibri"/>
        </w:rPr>
        <w:t>возможности проведения реструктуризации сроков исполнения обязательств</w:t>
      </w:r>
      <w:proofErr w:type="gramEnd"/>
      <w:r>
        <w:rPr>
          <w:rFonts w:ascii="Calibri" w:hAnsi="Calibri" w:cs="Calibri"/>
        </w:rPr>
        <w:t>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Анализ пассивов проводится по группам статей баланса должника и состоит из анализа капитала, резервов, долгосрочных и краткосрочных обязательств.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 результатам анализа капитала и резервов в документах, содержащих анализ финансового состояния должника, указываются сведения о размере и правильности формирования уставного капитала, добавочного капитала, резервного капитала, фондов социальной сферы, целевого финансирования и поступлений, размере нераспределенной прибыли или непокрытого убытка прошлых лет и в отчетном году.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 результатам анализа долгосрочных и краткосрочных обязательств в документах, содержащих анализ финансового состояния должника, указываются: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поквартальные изменения состава и величины обязательств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 и их доля в совокупных пассивах на соответствующие отчетные даты;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обоснованность обязательств, в том числе обоснованность задолженности по обязательным платежам;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обоснованность деления обязательств на основной долг и санкции;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обязательства, возникновение которых может быть оспорено;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обязательства, исполнение которых возможно осуществить в рассрочку;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возможность реструктуризации обязательств по срокам исполнения путем заключения соответствующего соглашения с кредиторами.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документах, содержащих анализ финансового состояния должника, кроме сведений об обязательствах, срок исполнения которых наступил, указываются сведения об обязательствах, срок исполнения которых наступит в ближайший месяц, 2 месяца, квартал, полугодие, год.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260"/>
      <w:bookmarkEnd w:id="15"/>
      <w:r>
        <w:rPr>
          <w:rFonts w:ascii="Calibri" w:hAnsi="Calibri" w:cs="Calibri"/>
        </w:rPr>
        <w:t>Приложение N 4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арбитражным управляющим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анализа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65"/>
      <w:bookmarkEnd w:id="16"/>
      <w:r>
        <w:rPr>
          <w:rFonts w:ascii="Calibri" w:hAnsi="Calibri" w:cs="Calibri"/>
        </w:rPr>
        <w:t>ТРЕБОВАНИЯ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АНАЛИЗУ ВОЗМОЖНОСТИ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БЕЗУБЫТОЧНОЙ ДЕЯТЕЛЬНОСТИ ДОЛЖНИКА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Арбитражный управляющий проводит анализ возможности безубыточной деятельности должника, изменения отпускной цены и затрат на производство продукции, результаты которого указываются в документах, содержащих анализ финансового состояния должника.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 результатам </w:t>
      </w:r>
      <w:proofErr w:type="gramStart"/>
      <w:r>
        <w:rPr>
          <w:rFonts w:ascii="Calibri" w:hAnsi="Calibri" w:cs="Calibri"/>
        </w:rPr>
        <w:t>анализа возможности изменения отпускной цены продукции</w:t>
      </w:r>
      <w:proofErr w:type="gramEnd"/>
      <w:r>
        <w:rPr>
          <w:rFonts w:ascii="Calibri" w:hAnsi="Calibri" w:cs="Calibri"/>
        </w:rPr>
        <w:t xml:space="preserve"> в документах, содержащих анализ финансового состояния должника, указываются: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возможность реализации товаров, выполнения работ, оказания услуг по более высокой цене (для прибыльных видов деятельности);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возможность реализации товаров, выполнения работ, оказания услуг по цене, обеспечивающей прибыльность и поступление денежных средств от реализации при </w:t>
      </w:r>
      <w:r>
        <w:rPr>
          <w:rFonts w:ascii="Calibri" w:hAnsi="Calibri" w:cs="Calibri"/>
        </w:rPr>
        <w:lastRenderedPageBreak/>
        <w:t>существующем объеме производства (по каждому из убыточных видов деятельности).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 результатам анализа возможности изменения затрат на производство продукции в документах, содержащих анализ финансового состояния должника, указываются: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статьи расходов, которые являются необоснованными и непроизводительными;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мероприятия по снижению расходов и планируемый эффект от их реализации;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затраты на содержание законсервированных объектов, мобилизационных мощностей и государственных резервов;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сравнительная характеристика существующей структуры затрат и структуры затрат в календарном году, предшествующем году, в котором у должника возникли признаки неплатежеспособности.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определения возможности безубыточной деятельности должника арбитражный управляющий анализирует взаимосвязь следующих факторов: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цены на товары, работы, услуги;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объемы производства;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производственные мощности;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расходы на производство продукции;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рынок продукции;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рынок сырья и ресурсов.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результатам анализа возможности безубыточной деятельности должника арбитражный управляющий обосновывает в документах, содержащих анализ финансового состояния должника, следующие выводы: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если реализация товаров, работ, услуг по ценам, обеспечивающим безубыточную деятельность, невозможна в силу наличия на рынке товаров, работ, услуг других производителей, предлагаемых по более низким ценам, или увеличение объема выпуска продукции невозможно в силу насыщенности рынка или ограниченности производственных мощностей и рынка сырья, то данный вид деятельности или выпуск продукции данного вида (наименования) нецелесообразен и безубыточная деятельность невозможна;</w:t>
      </w:r>
      <w:proofErr w:type="gramEnd"/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если реализация товаров, работ, услуг по ценам, обеспечивающим безубыточную деятельность, возможна и (или) возможно увеличение объема выпуска продукции, то данный вид деятельности или выпуск продукции данного вида (наименования) целесообразен и безубыточная деятельность возможна;</w:t>
      </w: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если возможно достижение такого объема производства и реализации товаров, работ, услуг, при котором выручка от продажи превышает сумму затрат, и сумма доходов от основной деятельности, операционных доходов, внереализационных доходов превышает сумму расходов по основной деятельности, операционных расходов, внереализационных расходов, налога на прибыль и иных обязательных аналогичных платежей, то безубыточная деятельность возможна.</w:t>
      </w:r>
      <w:proofErr w:type="gramEnd"/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5995" w:rsidRDefault="002859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04A6" w:rsidRDefault="000D04A6">
      <w:bookmarkStart w:id="17" w:name="_GoBack"/>
      <w:bookmarkEnd w:id="17"/>
    </w:p>
    <w:sectPr w:rsidR="000D04A6" w:rsidSect="0099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95"/>
    <w:rsid w:val="00017BB4"/>
    <w:rsid w:val="00030EF1"/>
    <w:rsid w:val="00063BED"/>
    <w:rsid w:val="00064B96"/>
    <w:rsid w:val="00071D3E"/>
    <w:rsid w:val="0007269A"/>
    <w:rsid w:val="00085A67"/>
    <w:rsid w:val="000A585C"/>
    <w:rsid w:val="000A5A7C"/>
    <w:rsid w:val="000A60D3"/>
    <w:rsid w:val="000C373B"/>
    <w:rsid w:val="000D04A6"/>
    <w:rsid w:val="00126483"/>
    <w:rsid w:val="001373B4"/>
    <w:rsid w:val="00142D3F"/>
    <w:rsid w:val="0016615F"/>
    <w:rsid w:val="001762D7"/>
    <w:rsid w:val="00195D10"/>
    <w:rsid w:val="001A6B08"/>
    <w:rsid w:val="001A73FA"/>
    <w:rsid w:val="001A7ED9"/>
    <w:rsid w:val="001B4AB5"/>
    <w:rsid w:val="001C0618"/>
    <w:rsid w:val="001D43FA"/>
    <w:rsid w:val="001D7736"/>
    <w:rsid w:val="00206998"/>
    <w:rsid w:val="0024107C"/>
    <w:rsid w:val="0025612D"/>
    <w:rsid w:val="00273AB0"/>
    <w:rsid w:val="00277948"/>
    <w:rsid w:val="00285995"/>
    <w:rsid w:val="00285A76"/>
    <w:rsid w:val="002978F5"/>
    <w:rsid w:val="002C2788"/>
    <w:rsid w:val="002E797F"/>
    <w:rsid w:val="002F6385"/>
    <w:rsid w:val="003031C5"/>
    <w:rsid w:val="0031044E"/>
    <w:rsid w:val="00310F5C"/>
    <w:rsid w:val="003263BB"/>
    <w:rsid w:val="00336B6A"/>
    <w:rsid w:val="00357B40"/>
    <w:rsid w:val="00363819"/>
    <w:rsid w:val="00373DC8"/>
    <w:rsid w:val="003868F1"/>
    <w:rsid w:val="003B0B70"/>
    <w:rsid w:val="003B17B7"/>
    <w:rsid w:val="003B1D12"/>
    <w:rsid w:val="003B7E2D"/>
    <w:rsid w:val="003C758F"/>
    <w:rsid w:val="003D24A0"/>
    <w:rsid w:val="003E0911"/>
    <w:rsid w:val="003F4B49"/>
    <w:rsid w:val="0041353B"/>
    <w:rsid w:val="004135E1"/>
    <w:rsid w:val="00435A7F"/>
    <w:rsid w:val="004602F6"/>
    <w:rsid w:val="004635B6"/>
    <w:rsid w:val="00472038"/>
    <w:rsid w:val="00481DB3"/>
    <w:rsid w:val="004B33CF"/>
    <w:rsid w:val="004C33EE"/>
    <w:rsid w:val="00512AFF"/>
    <w:rsid w:val="005324CB"/>
    <w:rsid w:val="00546DDD"/>
    <w:rsid w:val="005D5836"/>
    <w:rsid w:val="006257D9"/>
    <w:rsid w:val="00632A1F"/>
    <w:rsid w:val="00633E64"/>
    <w:rsid w:val="00653A82"/>
    <w:rsid w:val="00697C21"/>
    <w:rsid w:val="006A4A93"/>
    <w:rsid w:val="006B1620"/>
    <w:rsid w:val="006D2744"/>
    <w:rsid w:val="006F09DA"/>
    <w:rsid w:val="007121F1"/>
    <w:rsid w:val="00725218"/>
    <w:rsid w:val="007A6F34"/>
    <w:rsid w:val="007B116C"/>
    <w:rsid w:val="007B7846"/>
    <w:rsid w:val="007E5478"/>
    <w:rsid w:val="007F6C11"/>
    <w:rsid w:val="00810D39"/>
    <w:rsid w:val="00827530"/>
    <w:rsid w:val="00855FB9"/>
    <w:rsid w:val="008572AB"/>
    <w:rsid w:val="00877EB8"/>
    <w:rsid w:val="008D7A97"/>
    <w:rsid w:val="00907350"/>
    <w:rsid w:val="00927471"/>
    <w:rsid w:val="00930E92"/>
    <w:rsid w:val="0094651B"/>
    <w:rsid w:val="0095660F"/>
    <w:rsid w:val="009570A7"/>
    <w:rsid w:val="00962481"/>
    <w:rsid w:val="009701E1"/>
    <w:rsid w:val="00970802"/>
    <w:rsid w:val="00974CCE"/>
    <w:rsid w:val="00975680"/>
    <w:rsid w:val="009845DB"/>
    <w:rsid w:val="009B6411"/>
    <w:rsid w:val="009C30D1"/>
    <w:rsid w:val="009E1E2F"/>
    <w:rsid w:val="00A05AE7"/>
    <w:rsid w:val="00A11AE6"/>
    <w:rsid w:val="00A217BF"/>
    <w:rsid w:val="00A22C92"/>
    <w:rsid w:val="00A571C0"/>
    <w:rsid w:val="00A62D06"/>
    <w:rsid w:val="00A82F04"/>
    <w:rsid w:val="00A86C96"/>
    <w:rsid w:val="00A916E1"/>
    <w:rsid w:val="00A96BA9"/>
    <w:rsid w:val="00AD5D18"/>
    <w:rsid w:val="00AD68B1"/>
    <w:rsid w:val="00AE05FE"/>
    <w:rsid w:val="00AE64C4"/>
    <w:rsid w:val="00AF192D"/>
    <w:rsid w:val="00B01300"/>
    <w:rsid w:val="00B07DDF"/>
    <w:rsid w:val="00B21E5B"/>
    <w:rsid w:val="00B268FA"/>
    <w:rsid w:val="00B27CEB"/>
    <w:rsid w:val="00B27D5C"/>
    <w:rsid w:val="00B71E99"/>
    <w:rsid w:val="00B85607"/>
    <w:rsid w:val="00BC2685"/>
    <w:rsid w:val="00BD0C3A"/>
    <w:rsid w:val="00BE0506"/>
    <w:rsid w:val="00BE43C2"/>
    <w:rsid w:val="00BF53F6"/>
    <w:rsid w:val="00C0758D"/>
    <w:rsid w:val="00C3583F"/>
    <w:rsid w:val="00C942AC"/>
    <w:rsid w:val="00CA07EC"/>
    <w:rsid w:val="00CA6E97"/>
    <w:rsid w:val="00CC0B3B"/>
    <w:rsid w:val="00CD30FC"/>
    <w:rsid w:val="00CD3798"/>
    <w:rsid w:val="00CD78D1"/>
    <w:rsid w:val="00CE48BF"/>
    <w:rsid w:val="00CF1711"/>
    <w:rsid w:val="00D52388"/>
    <w:rsid w:val="00D76C64"/>
    <w:rsid w:val="00D811B4"/>
    <w:rsid w:val="00D93134"/>
    <w:rsid w:val="00DC35E1"/>
    <w:rsid w:val="00DD4ACF"/>
    <w:rsid w:val="00E16321"/>
    <w:rsid w:val="00E52EC5"/>
    <w:rsid w:val="00E53DAC"/>
    <w:rsid w:val="00E673AE"/>
    <w:rsid w:val="00E96F99"/>
    <w:rsid w:val="00EC0CC6"/>
    <w:rsid w:val="00EE4525"/>
    <w:rsid w:val="00F046C3"/>
    <w:rsid w:val="00F44936"/>
    <w:rsid w:val="00F96B02"/>
    <w:rsid w:val="00FD32BC"/>
    <w:rsid w:val="00FE4BE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8625B4EBB77D258445593C47EA56B0D1F689DE673D9625ADAACCB26vAP0K" TargetMode="External"/><Relationship Id="rId5" Type="http://schemas.openxmlformats.org/officeDocument/2006/relationships/hyperlink" Target="consultantplus://offline/ref=4C48625B4EBB77D258445593C47EA56B0D1F689DE673D9625ADAACCB26A0CA18D6D7F71377C5FB7Dv9P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4621</Words>
  <Characters>26344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AmsroSec</dc:creator>
  <cp:lastModifiedBy>AmsroSec</cp:lastModifiedBy>
  <cp:revision>1</cp:revision>
  <dcterms:created xsi:type="dcterms:W3CDTF">2013-10-22T10:15:00Z</dcterms:created>
  <dcterms:modified xsi:type="dcterms:W3CDTF">2013-10-22T10:16:00Z</dcterms:modified>
</cp:coreProperties>
</file>